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33A1AB69"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90C066"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531CECF"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6CC9E42"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AF55A2" w:rsidRPr="00AF55A2">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1703B6F0"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48DCF1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2ACA2EF3"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2977E85C"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7819E138"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13E20C58"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62004E21"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40C230BD" w:rsidR="005465B9" w:rsidRDefault="002C7172"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74D499F3"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1B22F092"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F5A335"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2C7172"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4276380" w:rsidR="00C52B44" w:rsidRDefault="00C52B44" w:rsidP="00C52B44">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1</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w:instrText>
            </w:r>
            <w:r w:rsidR="002C7172">
              <w:rPr>
                <w:noProof/>
              </w:rPr>
              <w:fldChar w:fldCharType="end"/>
            </w:r>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12DF67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2C7172"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4F1EC408" w:rsidR="00FA1685" w:rsidRDefault="00FA1685" w:rsidP="00FA1685">
            <w:pPr>
              <w:pStyle w:val="EquationNumberStyle"/>
            </w:pPr>
            <w:r>
              <w:fldChar w:fldCharType="begin"/>
            </w:r>
            <w:r>
              <w:instrText xml:space="preserve"> MACROBUTTON NumberReference \* MERGEFORMAT (</w:instrText>
            </w:r>
            <w:r w:rsidR="002C7172">
              <w:fldChar w:fldCharType="begin"/>
            </w:r>
            <w:r w:rsidR="002C7172">
              <w:instrText xml:space="preserve"> SEQ</w:instrText>
            </w:r>
            <w:r w:rsidR="002C7172">
              <w:instrText xml:space="preserve"> EqnChapter \c \* Arabic \* MERGEFORMAT </w:instrText>
            </w:r>
            <w:r w:rsidR="002C7172">
              <w:fldChar w:fldCharType="separate"/>
            </w:r>
            <w:r w:rsidR="00AF55A2">
              <w:rPr>
                <w:noProof/>
              </w:rPr>
              <w:instrText>1</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2</w:instrText>
            </w:r>
            <w:r w:rsidR="002C7172">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04F25E0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AF55A2" w:rsidRPr="00AF55A2">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tc>
          <w:tcPr>
            <w:tcW w:w="720" w:type="dxa"/>
            <w:shd w:val="clear" w:color="auto" w:fill="auto"/>
            <w:vAlign w:val="center"/>
          </w:tcPr>
          <w:p w14:paraId="51352261" w14:textId="47F41989" w:rsidR="0024500F" w:rsidRDefault="0024500F" w:rsidP="0024500F">
            <w:pPr>
              <w:pStyle w:val="EquationNumberStyle"/>
            </w:pPr>
            <w:r>
              <w:fldChar w:fldCharType="begin"/>
            </w:r>
            <w:r>
              <w:instrText xml:space="preserve"> MACROBUTTON NumberReference \* MERGEFORMAT (</w:instrText>
            </w:r>
            <w:r w:rsidR="002C7172">
              <w:fldChar w:fldCharType="begin"/>
            </w:r>
            <w:r w:rsidR="002C7172">
              <w:instrText xml:space="preserve"> SEQ Eq</w:instrText>
            </w:r>
            <w:r w:rsidR="002C7172">
              <w:instrText xml:space="preserve">nChapter \c \* Arabic \* MERGEFORMAT </w:instrText>
            </w:r>
            <w:r w:rsidR="002C7172">
              <w:fldChar w:fldCharType="separate"/>
            </w:r>
            <w:r w:rsidR="00AF55A2">
              <w:rPr>
                <w:noProof/>
              </w:rPr>
              <w:instrText>1</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3</w:instrText>
            </w:r>
            <w:r w:rsidR="002C7172">
              <w:rPr>
                <w:noProof/>
              </w:rPr>
              <w:fldChar w:fldCharType="end"/>
            </w:r>
            <w:r>
              <w:instrText>)</w:instrText>
            </w:r>
            <w:r>
              <w:fldChar w:fldCharType="end"/>
            </w:r>
            <w:bookmarkEnd w:id="19"/>
            <w:bookmarkEnd w:id="20"/>
            <w:bookmarkEnd w:id="21"/>
            <w:bookmarkEnd w:id="22"/>
            <w:bookmarkEnd w:id="23"/>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4"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4"/>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670714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DFB80E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5" w:name="NumberRef1030226350"/>
        <w:bookmarkStart w:id="26" w:name="NumberRef609162450"/>
        <w:bookmarkStart w:id="27" w:name="NumberRef6202095747"/>
        <w:tc>
          <w:tcPr>
            <w:tcW w:w="720" w:type="dxa"/>
            <w:shd w:val="clear" w:color="auto" w:fill="auto"/>
            <w:vAlign w:val="center"/>
          </w:tcPr>
          <w:p w14:paraId="49F18BA2" w14:textId="703B7909" w:rsidR="00CE2725" w:rsidRDefault="00CE2725" w:rsidP="00CE2725">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1</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4</w:instrText>
            </w:r>
            <w:r w:rsidR="002C7172">
              <w:rPr>
                <w:noProof/>
              </w:rPr>
              <w:fldChar w:fldCharType="end"/>
            </w:r>
            <w:r>
              <w:instrText>)</w:instrText>
            </w:r>
            <w:r>
              <w:fldChar w:fldCharType="end"/>
            </w:r>
            <w:bookmarkEnd w:id="25"/>
            <w:bookmarkEnd w:id="26"/>
            <w:bookmarkEnd w:id="27"/>
          </w:p>
        </w:tc>
      </w:tr>
    </w:tbl>
    <w:p w14:paraId="2656A54D" w14:textId="3DDA9CF8" w:rsidR="00AF0E7F" w:rsidRDefault="002C7172"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54FD67B"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AF55A2" w:rsidRPr="00AF55A2">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2C7172"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25CD400F" w:rsidR="00027FE4" w:rsidRDefault="00027FE4" w:rsidP="00027FE4">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1</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5</w:instrText>
            </w:r>
            <w:r w:rsidR="002C7172">
              <w:rPr>
                <w:noProof/>
              </w:rPr>
              <w:fldChar w:fldCharType="end"/>
            </w:r>
            <w:r>
              <w:instrText>)</w:instrText>
            </w:r>
            <w:r>
              <w:fldChar w:fldCharType="end"/>
            </w:r>
          </w:p>
        </w:tc>
      </w:tr>
    </w:tbl>
    <w:p w14:paraId="34F6917C" w14:textId="7204A844"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AF55A2" w:rsidRPr="00AF55A2">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4CCCA0F8"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5F1DE2A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(b) In Scheimpflug imaging, the lens and the sensor pla</w:t>
            </w:r>
            <w:bookmarkStart w:id="32" w:name="_GoBack"/>
            <w:bookmarkEnd w:id="32"/>
            <w:r>
              <w:rPr>
                <w:rFonts w:ascii="Times New Roman" w:hAnsi="Times New Roman" w:cs="Times New Roman"/>
              </w:rPr>
              <w:t xml:space="preserve">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188D0E37"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6930157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4DEABAD6"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AF55A2" w:rsidRPr="00AF55A2">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xml:space="preserve">, (2) Pan-Tilt-Zoom (PTZ)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0044E8F0"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51202F7F"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ACB07A2"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39F0AC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610E75F0"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2CF56FA" w:rsidR="00FD0BD0" w:rsidRPr="00662F32" w:rsidRDefault="002C7172"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67485FAD"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C7172"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C9856F" w:rsidR="00FD0BD0" w:rsidRDefault="00FD0BD0" w:rsidP="00097C0A">
            <w:pPr>
              <w:pStyle w:val="EquationNumberStyle"/>
              <w:spacing w:line="480" w:lineRule="auto"/>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3</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w:instrText>
            </w:r>
            <w:r w:rsidR="002C7172">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2C7172"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6283DE1D"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AF55A2">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6AD1F7B7"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2C7172"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51271123" w:rsidR="00776445" w:rsidRDefault="00776445" w:rsidP="00554C06">
            <w:pPr>
              <w:pStyle w:val="EquationNumberStyle"/>
            </w:pPr>
            <w:r>
              <w:fldChar w:fldCharType="begin"/>
            </w:r>
            <w:r>
              <w:instrText xml:space="preserve"> MACROBUTTON NumberReference \* MERGEFORMAT (</w:instrText>
            </w:r>
            <w:r w:rsidR="002C7172">
              <w:fldChar w:fldCharType="begin"/>
            </w:r>
            <w:r w:rsidR="002C7172">
              <w:instrText xml:space="preserve"> SEQ EqnChapt</w:instrText>
            </w:r>
            <w:r w:rsidR="002C7172">
              <w:instrText xml:space="preserve">er \c \* Arabic \* MERGEFORMAT </w:instrText>
            </w:r>
            <w:r w:rsidR="002C7172">
              <w:fldChar w:fldCharType="separate"/>
            </w:r>
            <w:r w:rsidR="00AF55A2">
              <w:rPr>
                <w:noProof/>
              </w:rPr>
              <w:instrText>3</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3</w:instrText>
            </w:r>
            <w:r w:rsidR="002C7172">
              <w:rPr>
                <w:noProof/>
              </w:rPr>
              <w:fldChar w:fldCharType="end"/>
            </w:r>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2C7172"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2C7172"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4EEF19C1"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AF55A2" w:rsidRPr="00AF55A2">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B107B5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AF55A2" w:rsidRPr="00AF55A2">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AF55A2" w:rsidRPr="00AF55A2">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59A29429"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2C7172"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75B1256A"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03A9739B"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094D60">
        <w:rPr>
          <w:rFonts w:ascii="Times New Roman" w:hAnsi="Times New Roman" w:cs="Times New Roman"/>
        </w:rPr>
        <w:t>(</w:t>
      </w:r>
      <w:r w:rsidR="00AF55A2">
        <w:rPr>
          <w:rFonts w:ascii="Times New Roman" w:hAnsi="Times New Roman" w:cs="Times New Roman"/>
        </w:rPr>
        <w:t>3</w:t>
      </w:r>
      <w:r w:rsidR="00AF55A2" w:rsidRPr="00094D60">
        <w:rPr>
          <w:rFonts w:ascii="Times New Roman" w:hAnsi="Times New Roman" w:cs="Times New Roman"/>
        </w:rPr>
        <w:t>.</w:t>
      </w:r>
      <w:r w:rsidR="00AF55A2">
        <w:rPr>
          <w:rFonts w:ascii="Times New Roman" w:hAnsi="Times New Roman" w:cs="Times New Roman"/>
        </w:rPr>
        <w:t>4</w:t>
      </w:r>
      <w:r w:rsidR="00AF55A2"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AF55A2" w:rsidRPr="00AF55A2">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2C7172"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074004E0"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AF55A2">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2C7172"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330140FD"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73544DC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AF55A2" w:rsidRPr="00AF55A2">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2C7172"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6E6C51F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2C7172"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4F29D38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352EE58A"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6</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8</w:t>
      </w:r>
      <w:r w:rsidR="00AF55A2"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2C7172"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5160B70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2C7172"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2715C867"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0ED07873"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AF55A2" w:rsidRPr="00AF55A2">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2C7172"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2C7172"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3AE13843"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0205F35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11</w:t>
      </w:r>
      <w:r w:rsidR="00AF55A2"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2C7172"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4226C27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2C7172"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2C7172"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2C7172"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8A31C5A"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C0F9F86"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5AAAD430"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2C7172"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2C7172"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5CDF89B1"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593E2E32"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8CA2512"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2C7172"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6D6DDF8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4A5FDFD4"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2C7172"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1C0A4F2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3B207C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2C7172"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0585028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9BD44FD"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16</w:t>
      </w:r>
      <w:r w:rsidR="00AF55A2"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14</w:t>
      </w:r>
      <w:r w:rsidR="00AF55A2"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2C7172"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74F7D30F"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6C386F27"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2C7172"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147DFE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BF33E0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15</w:t>
      </w:r>
      <w:r w:rsidR="00AF55A2"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2C7172"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2C7172"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5C67D8F4"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0E2CB7D1"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19</w:t>
      </w:r>
      <w:r w:rsidR="00AF55A2"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17</w:t>
      </w:r>
      <w:r w:rsidR="00AF55A2"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2C7172"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7CB16A8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70C5361B" w:rsidR="002821A7" w:rsidRDefault="002821A7" w:rsidP="002821A7">
            <w:pPr>
              <w:pStyle w:val="EquationNumberStyle"/>
              <w:spacing w:line="480" w:lineRule="auto"/>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3</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21</w:instrText>
            </w:r>
            <w:r w:rsidR="002C7172">
              <w:rPr>
                <w:noProof/>
              </w:rPr>
              <w:fldChar w:fldCharType="end"/>
            </w:r>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2C7172"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58338C9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21A706D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43A14B7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23</w:t>
      </w:r>
      <w:r w:rsidR="00AF55A2"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AF55A2" w:rsidRPr="00AF55A2">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20</w:t>
      </w:r>
      <w:r w:rsidR="00AF55A2"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2C7172"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275927C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7C02D487"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24</w:t>
      </w:r>
      <w:r w:rsidR="00AF55A2"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2C7172"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5FF7C363"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2C7172"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5953A7FE"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052214A4"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2C7172"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5454DDB5"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2C7172"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2C7172"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2E4AA0FE"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2C7172"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2C7172"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2C7172"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46F1101B"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0F48DBE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7E4AF2A4"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42EF20F"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6324CBD4"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5AC7F5A" w:rsidR="00FC08C1" w:rsidRPr="00FC08C1" w:rsidRDefault="002C7172"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59E526D"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BC5C1B3"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1984F7"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20EC462"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6B1C9D38"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6E94A8E"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4E094867"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44D001F0"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AF55A2">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EF53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AF55A2">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1ADE66BC"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0CA90FA"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2C7172"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47981AAF"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5E100098"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1BB8DB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2C7172"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298B162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2C7172"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78519A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2C7172"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36E45C93"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2C7172"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2E9B86DC"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2C7172"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4C9F5451"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0232812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6B7D88B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2C7172"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5F41AB09"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4A6FC4E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6775A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29B25A9"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2C7172"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7D2ABB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3D49918B"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0B20CF61"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0E2D917"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107CA796"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D2D260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2C7172"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50E7E917"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0531DA09"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4A599C24"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326A2736"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7A4EC410"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5E45CE7"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2C7172"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63D9C456"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52932298"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374BB679"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09938B23"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2C7172"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763847CE"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49FD8C39"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2C7172"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2151313"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D084B5B"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3B4FAA00"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2C7172"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2C7172"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2C7172"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2C7172"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67AA9A7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8B68959"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2C7172"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51B852C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3638107"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7C75FF5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1D7410DE"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2C7172"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325EAFD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2C7172"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2C7172"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2C7172"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2C7172"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2C7172"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2C7172"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2C7172"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2C7172"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2C7172"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1284A2D5"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2C7172"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6330F942"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44841AE4"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6F0E1A0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1F37830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3F699E4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25</w:t>
      </w:r>
      <w:r w:rsidR="00AF55A2"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2C7172"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504B285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2C7172"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003947F0"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384FFDF7"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0859DA49"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5018028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E386B01"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3CC47621"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45EE9870"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27</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5C15BBEE"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28</w:t>
      </w:r>
      <w:r w:rsidR="00AF55A2"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2C7172"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6D882793"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EBF1B3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2C7172"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175B24AD"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612BB448"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3B9CA1EF"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22D587E1"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81F6A4"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270F7C0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47526973"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3B7A7A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673AD5BE"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2C7172"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40FF785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2C7172"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2DE6A9E5"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457125F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0EA5321D"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7809108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1</w:t>
      </w:r>
      <w:r w:rsidR="00AF55A2"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1CB0B7E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2C7172"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6F93FB5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721E1414"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36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2C7172"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149FA9AF"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2BFE2A1B"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24</w:t>
      </w:r>
      <w:r w:rsidR="00AF55A2"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2C7172"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0069C29"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2C7172"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65B68FB"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2C7172"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0E18F092"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5EA53AA3"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2C7172"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620000A4"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425C4EDA"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44</w:t>
      </w:r>
      <w:r w:rsidR="00AF55A2"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2C7172"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0119A395"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16F716"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462EB1A"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44F2568E"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A1CCF6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6DC26E1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752D048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49</w:t>
      </w:r>
      <w:r w:rsidR="00AF55A2"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2C7172"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A0E424"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300E50A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2EA135C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7833C01E"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2C7172"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612C5AB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BF188F6"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5E092615"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853C6F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7740A50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581BC6A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2C7172"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70290D5C"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2C7172"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1A75258"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4003D71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2C7172"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46E3986A"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2C7172"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692C4A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59B1F3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60</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2C7172"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E3271D0"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75B3958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2C7172"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3FB3410A"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01A05569"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51</w:t>
      </w:r>
      <w:r w:rsidR="00AF55A2"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DEC3A9A"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7FD8FFFA"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800F8EC"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2C7172"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2C7172"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0D29AAB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489DECA3"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2EBDE33B"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69A10DF4"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2C7172"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023831A9"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15C084F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34741B46"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7517996A"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2C7172"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6162FDA4"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2C7172"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4F875B75"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54C531D9"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2C7172"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2C7172"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533E49D" w:rsidR="00A6025F" w:rsidRPr="00757137" w:rsidRDefault="002C7172"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571A804F"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2C7172"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2216339B"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1A7A8FF9"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2C7172"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6BB7A24"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AF55A2">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DE5A03D"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2C7172"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ABF8E4C"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4930B9BE"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2C7172"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2565AFE0"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3031514"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AF55A2" w:rsidRPr="00AF55A2">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2C7172"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7406469D"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2B4F5286"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3554BCA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72</w:t>
      </w:r>
      <w:r w:rsidR="00AF55A2"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71</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70</w:t>
      </w:r>
      <w:r w:rsidR="00AF55A2"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2C7172"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3AAD5F5F"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0B302EDA"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0" w:name="NumberRef898965597"/>
        <w:tc>
          <w:tcPr>
            <w:tcW w:w="720" w:type="dxa"/>
            <w:shd w:val="clear" w:color="auto" w:fill="auto"/>
            <w:vAlign w:val="center"/>
          </w:tcPr>
          <w:p w14:paraId="02A31ADB" w14:textId="5EC0D3F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AF55A2">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7DA203B6" w14:textId="7B4CD79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25CFDB3B"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2C923B5F"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8913994"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BB6535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23</w:t>
      </w:r>
      <w:r w:rsidR="00AF55A2"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56124C0A"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59</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2C7172"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6213C76E"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2C7172"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47C55B9F"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65</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2C7172"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69F88F57"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2C7172"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2DA37EE3"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63</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AF55A2" w:rsidRPr="00757137">
        <w:rPr>
          <w:rFonts w:ascii="Times New Roman" w:hAnsi="Times New Roman" w:cs="Times New Roman"/>
        </w:rPr>
        <w:t>(</w:t>
      </w:r>
      <w:r w:rsidR="00AF55A2">
        <w:rPr>
          <w:rFonts w:ascii="Times New Roman" w:hAnsi="Times New Roman" w:cs="Times New Roman"/>
        </w:rPr>
        <w:t>4</w:t>
      </w:r>
      <w:r w:rsidR="00AF55A2" w:rsidRPr="00757137">
        <w:rPr>
          <w:rFonts w:ascii="Times New Roman" w:hAnsi="Times New Roman" w:cs="Times New Roman"/>
        </w:rPr>
        <w:t>.</w:t>
      </w:r>
      <w:r w:rsidR="00AF55A2">
        <w:rPr>
          <w:rFonts w:ascii="Times New Roman" w:hAnsi="Times New Roman" w:cs="Times New Roman"/>
        </w:rPr>
        <w:t>66</w:t>
      </w:r>
      <w:r w:rsidR="00AF55A2"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40C1AF"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5B9E3D8B"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5"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5"/>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60ABD7EF"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6"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6"/>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7" w:name="_5.1.1_Advantages_of"/>
      <w:bookmarkEnd w:id="237"/>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B87CEE1"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57931CBB"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8" w:name="_5.2_Extending_depth"/>
      <w:bookmarkEnd w:id="238"/>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7C1714D0"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9"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9"/>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1C866893"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44D228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AF55A2" w:rsidRPr="00AF55A2">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0" w:name="_5.2.1_Inter-image_homography"/>
      <w:bookmarkEnd w:id="240"/>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2A6D9AC2"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0ED908F"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AF55A2" w:rsidRPr="00AF55A2">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2C7172"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1" w:name="NumberRef9385451674"/>
        <w:tc>
          <w:tcPr>
            <w:tcW w:w="720" w:type="dxa"/>
            <w:shd w:val="clear" w:color="auto" w:fill="auto"/>
            <w:vAlign w:val="center"/>
          </w:tcPr>
          <w:p w14:paraId="70CBE346" w14:textId="1E37220B" w:rsidR="00680EBF" w:rsidRDefault="00680EBF" w:rsidP="00680EBF">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w:instrText>
            </w:r>
            <w:r w:rsidR="002C7172">
              <w:rPr>
                <w:noProof/>
              </w:rPr>
              <w:fldChar w:fldCharType="end"/>
            </w:r>
            <w:r>
              <w:instrText>)</w:instrText>
            </w:r>
            <w:r>
              <w:fldChar w:fldCharType="end"/>
            </w:r>
            <w:bookmarkEnd w:id="241"/>
          </w:p>
        </w:tc>
      </w:tr>
    </w:tbl>
    <w:p w14:paraId="1D0886EC" w14:textId="3CD92C64"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2C7172"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2" w:name="NumberRef5060873628"/>
        <w:tc>
          <w:tcPr>
            <w:tcW w:w="720" w:type="dxa"/>
            <w:shd w:val="clear" w:color="auto" w:fill="auto"/>
            <w:vAlign w:val="center"/>
          </w:tcPr>
          <w:p w14:paraId="084057BB" w14:textId="6264F128" w:rsidR="00B45548" w:rsidRDefault="00B45548" w:rsidP="00B45548">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2</w:instrText>
            </w:r>
            <w:r w:rsidR="002C7172">
              <w:rPr>
                <w:noProof/>
              </w:rPr>
              <w:fldChar w:fldCharType="end"/>
            </w:r>
            <w:r>
              <w:instrText>)</w:instrText>
            </w:r>
            <w:r>
              <w:fldChar w:fldCharType="end"/>
            </w:r>
            <w:bookmarkEnd w:id="242"/>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2C7172"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73D89DCE" w:rsidR="00A21C0D" w:rsidRDefault="00A21C0D" w:rsidP="00A21C0D">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w:instrText>
            </w:r>
            <w:r w:rsidR="002C7172">
              <w:instrText xml:space="preserve">\* MERGEFORMAT </w:instrText>
            </w:r>
            <w:r w:rsidR="002C7172">
              <w:fldChar w:fldCharType="separate"/>
            </w:r>
            <w:r w:rsidR="00AF55A2">
              <w:rPr>
                <w:noProof/>
              </w:rPr>
              <w:instrText>3</w:instrText>
            </w:r>
            <w:r w:rsidR="002C7172">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2C7172"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B1A1288" w:rsidR="00A21C0D" w:rsidRDefault="00A21C0D" w:rsidP="00A21C0D">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4</w:instrText>
            </w:r>
            <w:r w:rsidR="002C7172">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2C7172"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3" w:name="NumberRef6544994116"/>
        <w:tc>
          <w:tcPr>
            <w:tcW w:w="720" w:type="dxa"/>
            <w:shd w:val="clear" w:color="auto" w:fill="auto"/>
            <w:vAlign w:val="center"/>
          </w:tcPr>
          <w:p w14:paraId="1CA99822" w14:textId="42262A19" w:rsidR="00F0037A" w:rsidRDefault="00F0037A" w:rsidP="00F0037A">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w:instrText>
            </w:r>
            <w:r w:rsidR="002C7172">
              <w:instrText xml:space="preserve"> MERGEFORMAT </w:instrText>
            </w:r>
            <w:r w:rsidR="002C7172">
              <w:fldChar w:fldCharType="separate"/>
            </w:r>
            <w:r w:rsidR="00AF55A2">
              <w:rPr>
                <w:noProof/>
              </w:rPr>
              <w:instrText>5</w:instrText>
            </w:r>
            <w:r w:rsidR="002C7172">
              <w:rPr>
                <w:noProof/>
              </w:rPr>
              <w:fldChar w:fldCharType="end"/>
            </w:r>
            <w:r>
              <w:instrText>)</w:instrText>
            </w:r>
            <w:r>
              <w:fldChar w:fldCharType="end"/>
            </w:r>
            <w:bookmarkEnd w:id="243"/>
          </w:p>
        </w:tc>
      </w:tr>
    </w:tbl>
    <w:p w14:paraId="76A91607" w14:textId="0951486E"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2C7172"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3904714584"/>
        <w:tc>
          <w:tcPr>
            <w:tcW w:w="720" w:type="dxa"/>
            <w:shd w:val="clear" w:color="auto" w:fill="auto"/>
            <w:vAlign w:val="center"/>
          </w:tcPr>
          <w:p w14:paraId="66CFAB11" w14:textId="77773091" w:rsidR="00F0037A" w:rsidRDefault="00F0037A" w:rsidP="00F0037A">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6</w:instrText>
            </w:r>
            <w:r w:rsidR="002C7172">
              <w:rPr>
                <w:noProof/>
              </w:rPr>
              <w:fldChar w:fldCharType="end"/>
            </w:r>
            <w:r>
              <w:instrText>)</w:instrText>
            </w:r>
            <w:r>
              <w:fldChar w:fldCharType="end"/>
            </w:r>
            <w:bookmarkEnd w:id="244"/>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1366862A"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AF55A2" w:rsidRPr="00AF55A2">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2C7172"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1073753238"/>
        <w:tc>
          <w:tcPr>
            <w:tcW w:w="720" w:type="dxa"/>
            <w:shd w:val="clear" w:color="auto" w:fill="auto"/>
            <w:vAlign w:val="center"/>
          </w:tcPr>
          <w:p w14:paraId="36FD35E6" w14:textId="37F68E42" w:rsidR="00D90CC8" w:rsidRDefault="00D90CC8" w:rsidP="00D90CC8">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7</w:instrText>
            </w:r>
            <w:r w:rsidR="002C7172">
              <w:rPr>
                <w:noProof/>
              </w:rPr>
              <w:fldChar w:fldCharType="end"/>
            </w:r>
            <w:r>
              <w:instrText>)</w:instrText>
            </w:r>
            <w:r>
              <w:fldChar w:fldCharType="end"/>
            </w:r>
            <w:bookmarkEnd w:id="245"/>
          </w:p>
        </w:tc>
      </w:tr>
    </w:tbl>
    <w:p w14:paraId="12F34919" w14:textId="1F842949"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AF55A2" w:rsidRPr="00AF55A2">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2C7172"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6" w:name="NumberRef3649954200"/>
        <w:tc>
          <w:tcPr>
            <w:tcW w:w="720" w:type="dxa"/>
            <w:shd w:val="clear" w:color="auto" w:fill="auto"/>
            <w:vAlign w:val="center"/>
          </w:tcPr>
          <w:p w14:paraId="0F434D6F" w14:textId="2E34E668" w:rsidR="00D90CC8" w:rsidRDefault="00D90CC8" w:rsidP="00D90CC8">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8</w:instrText>
            </w:r>
            <w:r w:rsidR="002C7172">
              <w:rPr>
                <w:noProof/>
              </w:rPr>
              <w:fldChar w:fldCharType="end"/>
            </w:r>
            <w:r>
              <w:instrText>)</w:instrText>
            </w:r>
            <w:r>
              <w:fldChar w:fldCharType="end"/>
            </w:r>
            <w:bookmarkEnd w:id="246"/>
          </w:p>
        </w:tc>
      </w:tr>
    </w:tbl>
    <w:p w14:paraId="32E74CFC" w14:textId="72387BCC"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AF55A2" w:rsidRPr="00AF55A2">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AF55A2" w:rsidRPr="00AF55A2">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2C7172"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7" w:name="NumberRef7839952707"/>
        <w:tc>
          <w:tcPr>
            <w:tcW w:w="720" w:type="dxa"/>
            <w:shd w:val="clear" w:color="auto" w:fill="auto"/>
            <w:vAlign w:val="center"/>
          </w:tcPr>
          <w:p w14:paraId="0FCD35D2" w14:textId="47097B91" w:rsidR="008D1D4D" w:rsidRDefault="008D1D4D" w:rsidP="008D1D4D">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9</w:instrText>
            </w:r>
            <w:r w:rsidR="002C7172">
              <w:rPr>
                <w:noProof/>
              </w:rPr>
              <w:fldChar w:fldCharType="end"/>
            </w:r>
            <w:r>
              <w:instrText>)</w:instrText>
            </w:r>
            <w:r>
              <w:fldChar w:fldCharType="end"/>
            </w:r>
            <w:bookmarkEnd w:id="247"/>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2C7172"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8" w:name="NumberRef4898947477"/>
        <w:tc>
          <w:tcPr>
            <w:tcW w:w="720" w:type="dxa"/>
            <w:shd w:val="clear" w:color="auto" w:fill="auto"/>
            <w:vAlign w:val="center"/>
          </w:tcPr>
          <w:p w14:paraId="02D72EAE" w14:textId="652F2458" w:rsidR="00602A29" w:rsidRDefault="00602A29" w:rsidP="00602A29">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10</w:instrText>
            </w:r>
            <w:r w:rsidR="002C7172">
              <w:rPr>
                <w:noProof/>
              </w:rPr>
              <w:fldChar w:fldCharType="end"/>
            </w:r>
            <w:r>
              <w:instrText>)</w:instrText>
            </w:r>
            <w:r>
              <w:fldChar w:fldCharType="end"/>
            </w:r>
            <w:bookmarkEnd w:id="248"/>
          </w:p>
        </w:tc>
      </w:tr>
    </w:tbl>
    <w:p w14:paraId="3C17F45B" w14:textId="5ACDD988"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AF55A2" w:rsidRPr="00AF55A2">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2C7172"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9" w:name="NumberRef1556630731"/>
        <w:bookmarkStart w:id="250" w:name="NumberRef8645344973"/>
        <w:tc>
          <w:tcPr>
            <w:tcW w:w="720" w:type="dxa"/>
            <w:shd w:val="clear" w:color="auto" w:fill="auto"/>
            <w:vAlign w:val="center"/>
          </w:tcPr>
          <w:p w14:paraId="633DCEBA" w14:textId="1A86ACAF" w:rsidR="00602A29" w:rsidRDefault="00602A29" w:rsidP="00602A29">
            <w:pPr>
              <w:pStyle w:val="EquationNumberStyle"/>
            </w:pPr>
            <w:r>
              <w:fldChar w:fldCharType="begin"/>
            </w:r>
            <w:r>
              <w:instrText xml:space="preserve"> MACROBUTTON NumberReference \* MERGEFORMAT (</w:instrText>
            </w:r>
            <w:r w:rsidR="002C7172">
              <w:fldChar w:fldCharType="begin"/>
            </w:r>
            <w:r w:rsidR="002C7172">
              <w:instrText xml:space="preserve"> SEQ EqnChapter \c \</w:instrText>
            </w:r>
            <w:r w:rsidR="002C7172">
              <w:instrText xml:space="preserve">*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11</w:instrText>
            </w:r>
            <w:r w:rsidR="002C7172">
              <w:rPr>
                <w:noProof/>
              </w:rPr>
              <w:fldChar w:fldCharType="end"/>
            </w:r>
            <w:r>
              <w:instrText>)</w:instrText>
            </w:r>
            <w:r>
              <w:fldChar w:fldCharType="end"/>
            </w:r>
            <w:bookmarkEnd w:id="249"/>
            <w:bookmarkEnd w:id="250"/>
          </w:p>
        </w:tc>
      </w:tr>
    </w:tbl>
    <w:p w14:paraId="3C3ECDDF" w14:textId="2287F24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AF55A2" w:rsidRPr="00AF55A2">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1" w:name="NumberRef4744591713"/>
        <w:bookmarkStart w:id="252" w:name="NumberRef2572676539"/>
        <w:bookmarkStart w:id="253" w:name="NumberRef6287518740"/>
        <w:bookmarkStart w:id="254" w:name="NumberRef3310168982"/>
        <w:bookmarkStart w:id="255" w:name="NumberRef6343719363"/>
        <w:bookmarkStart w:id="256" w:name="NumberRef4100366831"/>
        <w:tc>
          <w:tcPr>
            <w:tcW w:w="720" w:type="dxa"/>
            <w:shd w:val="clear" w:color="auto" w:fill="auto"/>
            <w:vAlign w:val="center"/>
          </w:tcPr>
          <w:p w14:paraId="4A0AAC99" w14:textId="7CC5F090" w:rsidR="00FF392A" w:rsidRDefault="00FF392A" w:rsidP="00FF392A">
            <w:pPr>
              <w:pStyle w:val="EquationNumberStyle"/>
            </w:pPr>
            <w:r>
              <w:fldChar w:fldCharType="begin"/>
            </w:r>
            <w:r>
              <w:instrText xml:space="preserve"> MACROBUTTON NumberReference \* MERGEFORMAT (</w:instrText>
            </w:r>
            <w:r w:rsidR="002C7172">
              <w:fldChar w:fldCharType="begin"/>
            </w:r>
            <w:r w:rsidR="002C7172">
              <w:instrText xml:space="preserve"> SEQ EqnChapter</w:instrText>
            </w:r>
            <w:r w:rsidR="002C7172">
              <w:instrText xml:space="preserve">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12</w:instrText>
            </w:r>
            <w:r w:rsidR="002C7172">
              <w:rPr>
                <w:noProof/>
              </w:rPr>
              <w:fldChar w:fldCharType="end"/>
            </w:r>
            <w:r>
              <w:instrText>)</w:instrText>
            </w:r>
            <w:r>
              <w:fldChar w:fldCharType="end"/>
            </w:r>
            <w:bookmarkEnd w:id="251"/>
            <w:bookmarkEnd w:id="252"/>
            <w:bookmarkEnd w:id="253"/>
            <w:bookmarkEnd w:id="254"/>
            <w:bookmarkEnd w:id="255"/>
            <w:bookmarkEnd w:id="256"/>
          </w:p>
        </w:tc>
      </w:tr>
    </w:tbl>
    <w:p w14:paraId="2F39322A" w14:textId="6EB569B6"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AF55A2" w:rsidRPr="00AF55A2">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1B177E34" w:rsidR="00237BBA" w:rsidRDefault="00237BBA" w:rsidP="00237BBA">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13</w:instrText>
            </w:r>
            <w:r w:rsidR="002C7172">
              <w:rPr>
                <w:noProof/>
              </w:rPr>
              <w:fldChar w:fldCharType="end"/>
            </w:r>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2C7172"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2C7172"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623C6C01" w:rsidR="00AF55A2" w:rsidRDefault="00AF55A2" w:rsidP="00AF55A2">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Pr>
                <w:noProof/>
              </w:rPr>
              <w:instrText>14</w:instrText>
            </w:r>
            <w:r w:rsidR="002C7172">
              <w:rPr>
                <w:noProof/>
              </w:rPr>
              <w:fldChar w:fldCharType="end"/>
            </w:r>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7" w:name="NumberRef9604228139"/>
        <w:bookmarkStart w:id="258" w:name="NumberRef1146233082"/>
        <w:bookmarkStart w:id="259" w:name="NumberRef9234451652"/>
        <w:bookmarkStart w:id="260" w:name="NumberRef4799782634"/>
        <w:tc>
          <w:tcPr>
            <w:tcW w:w="720" w:type="dxa"/>
            <w:shd w:val="clear" w:color="auto" w:fill="auto"/>
            <w:vAlign w:val="center"/>
          </w:tcPr>
          <w:p w14:paraId="6FBA434D" w14:textId="32AB3A17" w:rsidR="00AF55A2" w:rsidRDefault="00AF55A2" w:rsidP="00AF55A2">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Pr>
                <w:noProof/>
              </w:rPr>
              <w:instrText>15</w:instrText>
            </w:r>
            <w:r w:rsidR="002C7172">
              <w:rPr>
                <w:noProof/>
              </w:rPr>
              <w:fldChar w:fldCharType="end"/>
            </w:r>
            <w:r>
              <w:instrText>)</w:instrText>
            </w:r>
            <w:r>
              <w:fldChar w:fldCharType="end"/>
            </w:r>
            <w:bookmarkEnd w:id="257"/>
            <w:bookmarkEnd w:id="258"/>
            <w:bookmarkEnd w:id="259"/>
            <w:bookmarkEnd w:id="260"/>
          </w:p>
        </w:tc>
      </w:tr>
    </w:tbl>
    <w:p w14:paraId="25CC45E1" w14:textId="0BE6FF36"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Pr="00965906">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1" w:name="_5.2.2_Image_registration"/>
      <w:bookmarkEnd w:id="26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2C7172"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2FE94F0D" w:rsidR="00953A5F" w:rsidRDefault="00953A5F" w:rsidP="00953A5F">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16</w:instrText>
            </w:r>
            <w:r w:rsidR="002C7172">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2494910E"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xml:space="preserve">.  This scenario is highly likely if the angular focus stacking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C65D26" w:rsidRPr="00C65D26">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2" w:name="_5.3_Simulation_of"/>
      <w:bookmarkEnd w:id="26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0715DE7E" w:rsidR="00187B43" w:rsidRDefault="002C7172"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63447E67"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AF55A2" w:rsidRPr="00AF55A2">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0D2BF09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577176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AF55A2" w:rsidRPr="00AF55A2">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2C7172"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7FC23235" w:rsidR="009B126B" w:rsidRDefault="009B126B" w:rsidP="00D1533F">
            <w:pPr>
              <w:pStyle w:val="EquationNumberStyle"/>
            </w:pPr>
            <w:r>
              <w:fldChar w:fldCharType="begin"/>
            </w:r>
            <w:r>
              <w:instrText xml:space="preserve"> MACROBUTTON NumberReference \* MERGEFORMAT (</w:instrText>
            </w:r>
            <w:r w:rsidR="002C7172">
              <w:fldChar w:fldCharType="begin"/>
            </w:r>
            <w:r w:rsidR="002C7172">
              <w:instrText xml:space="preserve"> SEQ EqnChapter \c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17</w:instrText>
            </w:r>
            <w:r w:rsidR="002C7172">
              <w:rPr>
                <w:noProof/>
              </w:rPr>
              <w:fldChar w:fldCharType="end"/>
            </w:r>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2C7172"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2C7172"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2C7172"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71412C0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AF55A2" w:rsidRPr="00AF55A2">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2C7172"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607E12A4" w:rsidR="00E24175" w:rsidRDefault="00E24175" w:rsidP="00E24175">
            <w:pPr>
              <w:pStyle w:val="EquationNumberStyle"/>
            </w:pPr>
            <w:r>
              <w:fldChar w:fldCharType="begin"/>
            </w:r>
            <w:r>
              <w:instrText xml:space="preserve"> MACROBUTTON NumberReference \* MERGEFORMAT (</w:instrText>
            </w:r>
            <w:r w:rsidR="002C7172">
              <w:fldChar w:fldCharType="begin"/>
            </w:r>
            <w:r w:rsidR="002C7172">
              <w:instrText xml:space="preserve"> SEQ EqnChapter \</w:instrText>
            </w:r>
            <w:r w:rsidR="002C7172">
              <w:instrText xml:space="preserve">c \* Arabic \* MERGEFORMAT </w:instrText>
            </w:r>
            <w:r w:rsidR="002C7172">
              <w:fldChar w:fldCharType="separate"/>
            </w:r>
            <w:r w:rsidR="00AF55A2">
              <w:rPr>
                <w:noProof/>
              </w:rPr>
              <w:instrText>5</w:instrText>
            </w:r>
            <w:r w:rsidR="002C7172">
              <w:rPr>
                <w:noProof/>
              </w:rPr>
              <w:fldChar w:fldCharType="end"/>
            </w:r>
            <w:r>
              <w:instrText>.</w:instrText>
            </w:r>
            <w:r w:rsidR="002C7172">
              <w:fldChar w:fldCharType="begin"/>
            </w:r>
            <w:r w:rsidR="002C7172">
              <w:instrText xml:space="preserve"> SEQ EquationNumber \n \* Arabic \* MERGEFORMAT </w:instrText>
            </w:r>
            <w:r w:rsidR="002C7172">
              <w:fldChar w:fldCharType="separate"/>
            </w:r>
            <w:r w:rsidR="00AF55A2">
              <w:rPr>
                <w:noProof/>
              </w:rPr>
              <w:instrText>18</w:instrText>
            </w:r>
            <w:r w:rsidR="002C7172">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77D4AC39" w:rsidR="00563BB2" w:rsidRPr="00187B43" w:rsidRDefault="002C7172"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7" w:name="_5.4_Advantages_of"/>
      <w:bookmarkEnd w:id="26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77777777"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8" w:name="_5.5_Demonstration_of"/>
      <w:bookmarkEnd w:id="268"/>
      <w:r w:rsidRPr="007133E9">
        <w:rPr>
          <w:rFonts w:ascii="Times New Roman" w:eastAsiaTheme="minorEastAsia" w:hAnsi="Times New Roman" w:cs="Times New Roman"/>
          <w:b/>
          <w:color w:val="auto"/>
          <w:sz w:val="22"/>
          <w:szCs w:val="22"/>
        </w:rPr>
        <w:t>5.5 Demonstration of capture volume extension for iris acquisition</w:t>
      </w:r>
    </w:p>
    <w:p w14:paraId="0492C5F0" w14:textId="50C068CA"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7133E9">
        <w:rPr>
          <w:rFonts w:ascii="Times New Roman" w:hAnsi="Times New Roman" w:cs="Times New Roman"/>
        </w:rPr>
        <w:t xml:space="preserve">Angular focus stacking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angular focus stacking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 Rodenstock lens </w:t>
      </w:r>
      <w:r w:rsidR="00FA07D0">
        <w:rPr>
          <w:rFonts w:ascii="Times New Roman" w:hAnsi="Times New Roman" w:cs="Times New Roman"/>
        </w:rPr>
        <w:t xml:space="preserve">and a 50 megapixel, 86H evolution series digital back. </w:t>
      </w:r>
      <w:r w:rsidR="00B15C22">
        <w:rPr>
          <w:rFonts w:ascii="Times New Roman" w:hAnsi="Times New Roman" w:cs="Times New Roman"/>
        </w:rPr>
        <w:t xml:space="preserve"> The digital </w:t>
      </w:r>
      <w:r w:rsidR="00B15C22">
        <w:rPr>
          <w:rFonts w:ascii="Times New Roman" w:hAnsi="Times New Roman" w:cs="Times New Roman"/>
        </w:rPr>
        <w:lastRenderedPageBreak/>
        <w:t xml:space="preserve">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FC2568">
        <w:rPr>
          <w:rFonts w:ascii="Times New Roman" w:hAnsi="Times New Roman" w:cs="Times New Roman"/>
        </w:rPr>
        <w:t xml:space="preserve"> We performed this experiment with an aperture setting of F/8 since it provided an optimal balance between the optical resolution and instantaneous DOF (which dictates the 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1EFB2447">
                  <wp:extent cx="5169161"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169161"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5930D278"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9"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9"/>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measured from the center of the entrance pupil of the camera.  Each cutout consisted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D37C96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angular focus stacking.</w:t>
      </w:r>
    </w:p>
    <w:p w14:paraId="66BE0257" w14:textId="34AF7D7B"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To show that the time required for capturing all images in the focal stack is less than the exposure time of a single-shot image with equivalent DOF and exposure level.</w:t>
      </w:r>
    </w:p>
    <w:p w14:paraId="1A30E1F8" w14:textId="77777777"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 was performed under extremely</w:t>
      </w:r>
      <w:r w:rsidR="00AC65CD">
        <w:rPr>
          <w:rFonts w:ascii="Times New Roman" w:hAnsi="Times New Roman" w:cs="Times New Roman"/>
        </w:rPr>
        <w:t xml:space="preserve"> </w:t>
      </w:r>
      <w:r>
        <w:rPr>
          <w:rFonts w:ascii="Times New Roman" w:hAnsi="Times New Roman" w:cs="Times New Roman"/>
        </w:rPr>
        <w:t>limiting constraints beyond our control which inevitably impacted the results.  These are as follows:</w:t>
      </w:r>
    </w:p>
    <w:p w14:paraId="2AA20119" w14:textId="05F34BC7" w:rsidR="00D6501B" w:rsidRDefault="00EA7D12"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exact locations of the entrance and exit pupils were not known.  We determined the location of the entrance pupil </w:t>
      </w:r>
      <w:r w:rsidR="00D6501B">
        <w:rPr>
          <w:rFonts w:ascii="Times New Roman" w:hAnsi="Times New Roman" w:cs="Times New Roman"/>
        </w:rPr>
        <w:t xml:space="preserve">(with respect to the physical pivot point of the lens standard) </w:t>
      </w:r>
      <w:r>
        <w:rPr>
          <w:rFonts w:ascii="Times New Roman" w:hAnsi="Times New Roman" w:cs="Times New Roman"/>
        </w:rPr>
        <w:t xml:space="preserve">empirically by finding the location along the optical axis that minimized the parallax observed when we rotate the lens about a pivot point.  This practical technique is regularly employed for panoramic photography.  Further, to determine the location of the exit pupil, we reversed the lens and followed the </w:t>
      </w:r>
      <w:r w:rsidR="00D6501B">
        <w:rPr>
          <w:rFonts w:ascii="Times New Roman" w:hAnsi="Times New Roman" w:cs="Times New Roman"/>
        </w:rPr>
        <w:t xml:space="preserve">same procedure.  An alternative, perhaps better, method for estimating these parameters could be from the amount of distortions in the image under lens rotation.  </w:t>
      </w:r>
    </w:p>
    <w:p w14:paraId="6E71D114" w14:textId="18EF3EDD" w:rsidR="00D6501B"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was not specified by the lens manufacturer.  We experimentally determined that the pupil magnification was close to unity.  </w:t>
      </w:r>
      <w:r w:rsidR="00385DB8">
        <w:rPr>
          <w:rFonts w:ascii="Times New Roman" w:hAnsi="Times New Roman" w:cs="Times New Roman"/>
        </w:rPr>
        <w:t xml:space="preserve">Further, we assume that the pupil magnification is equal to one so that we may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385DB8" w:rsidRPr="00385DB8">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image registration.</w:t>
      </w:r>
      <w:r>
        <w:rPr>
          <w:rFonts w:ascii="Times New Roman" w:hAnsi="Times New Roman" w:cs="Times New Roman"/>
        </w:rPr>
        <w:t xml:space="preserve">   </w:t>
      </w:r>
    </w:p>
    <w:p w14:paraId="21E192D0" w14:textId="77777777" w:rsidR="00432ACE" w:rsidRPr="00432ACE"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image)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 xml:space="preserve">the entrance pupil center.  This is accomplished by shifting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0FAC403" w14:textId="2142EE57" w:rsidR="00B15C22" w:rsidRDefault="002C7172"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(traditional) configuration.  We focused the camera on them middle cutout.  Therefore, the 2 lp/mm resolution </w:t>
      </w:r>
      <w:r w:rsidR="00B76E61">
        <w:rPr>
          <w:rFonts w:ascii="Times New Roman" w:eastAsiaTheme="minorEastAsia" w:hAnsi="Times New Roman" w:cs="Times New Roman"/>
        </w:rPr>
        <w:lastRenderedPageBreak/>
        <w:t>target on the middle cutout is perfectly resolved in the image plane.  However, the targets belonging to the far and near cutouts cannot be resolved since they lie outside the DOF region.  We can compute the</w:t>
      </w:r>
      <w:r w:rsidR="00B15C22">
        <w:rPr>
          <w:rFonts w:ascii="Times New Roman" w:eastAsiaTheme="minorEastAsia" w:hAnsi="Times New Roman" w:cs="Times New Roman"/>
        </w:rPr>
        <w:t xml:space="preserve"> (diffraction based)</w:t>
      </w:r>
      <w:r w:rsidR="00B76E61">
        <w:rPr>
          <w:rFonts w:ascii="Times New Roman" w:eastAsiaTheme="minorEastAsia" w:hAnsi="Times New Roman" w:cs="Times New Roman"/>
        </w:rPr>
        <w:t xml:space="preserve"> DOF using 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B76E61" w:rsidRPr="00B76E61">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sidR="00B15C22">
        <w:rPr>
          <w:rFonts w:ascii="Times New Roman" w:eastAsiaTheme="minorEastAsia" w:hAnsi="Times New Roman" w:cs="Times New Roman"/>
        </w:rPr>
        <w:t xml:space="preserve"> to be approximately 72.2 </w:t>
      </w:r>
      <w:r w:rsidR="00B15C22" w:rsidRPr="00B15C22">
        <w:rPr>
          <w:rFonts w:ascii="Times New Roman" w:eastAsiaTheme="minorEastAsia" w:hAnsi="Times New Roman" w:cs="Times New Roman"/>
          <w:i/>
        </w:rPr>
        <w:t>mm</w:t>
      </w:r>
      <w:r w:rsidR="00B15C22">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689E7BF0">
                  <wp:extent cx="5394960" cy="2588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394960"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4536C1F2"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0"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0"/>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from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(equal to approx. 72.2 </w:t>
            </w:r>
            <w:r w:rsidRPr="00B15C22">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the high frequency information from those subjects are completely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844BA26" w14:textId="3D859306" w:rsidR="00B15C22" w:rsidRDefault="00595D42"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We captured seven images for angular focus stacking in increments of </w:t>
      </w:r>
      <m:oMath>
        <m:r>
          <w:rPr>
            <w:rFonts w:ascii="Cambria Math" w:eastAsiaTheme="minorEastAsia" w:hAnsi="Cambria Math" w:cs="Times New Roman"/>
          </w:rPr>
          <m:t>-0.5°</m:t>
        </m:r>
      </m:oMath>
      <w:r>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Pr>
          <w:rFonts w:ascii="Times New Roman" w:eastAsiaTheme="minorEastAsia" w:hAnsi="Times New Roman" w:cs="Times New Roman"/>
        </w:rPr>
        <w:t xml:space="preserve"> and </w:t>
      </w:r>
      <m:oMath>
        <m:r>
          <w:rPr>
            <w:rFonts w:ascii="Cambria Math" w:eastAsiaTheme="minorEastAsia" w:hAnsi="Cambria Math" w:cs="Times New Roman"/>
          </w:rPr>
          <m:t>-19°</m:t>
        </m:r>
      </m:oMath>
      <w:r>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AC32AF" w:rsidRPr="00AC32AF">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17</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it passes through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All images in the focal stack was captured with an aperture setting of  F/8 and exposure time equal to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FBDF564" w14:textId="77777777" w:rsidR="009767DE" w:rsidRDefault="002C7172" w:rsidP="00B76E61">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various regions in focus in the images in the focal stack following registration.  Since, we had anticipated problems with analytic registration (due to the issues listed above) we had placed long rulers on either side of the middle cutout figure.  Later we esti</w:t>
      </w:r>
      <w:r w:rsidR="001D27F9">
        <w:rPr>
          <w:rFonts w:ascii="Times New Roman" w:eastAsiaTheme="minorEastAsia" w:hAnsi="Times New Roman" w:cs="Times New Roman"/>
        </w:rPr>
        <w:t xml:space="preserve">mated 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6101F8D8" w14:textId="77777777" w:rsidTr="009767DE">
        <w:tc>
          <w:tcPr>
            <w:tcW w:w="8640" w:type="dxa"/>
          </w:tcPr>
          <w:p w14:paraId="657BFF67" w14:textId="77777777" w:rsidR="009767DE" w:rsidRDefault="009767DE" w:rsidP="009767DE">
            <w:pPr>
              <w:spacing w:after="0" w:line="240" w:lineRule="auto"/>
              <w:jc w:val="center"/>
              <w:rPr>
                <w:sz w:val="24"/>
                <w:szCs w:val="24"/>
              </w:rPr>
            </w:pPr>
            <w:r>
              <w:rPr>
                <w:noProof/>
              </w:rPr>
              <w:lastRenderedPageBreak/>
              <w:drawing>
                <wp:inline distT="0" distB="0" distL="0" distR="0" wp14:anchorId="4BC21492" wp14:editId="09AD095D">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38450AF4" w14:textId="77777777" w:rsidTr="009767DE">
        <w:tc>
          <w:tcPr>
            <w:tcW w:w="8640" w:type="dxa"/>
          </w:tcPr>
          <w:p w14:paraId="23B45BEC" w14:textId="33E23224"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1"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1"/>
            <w:r>
              <w:rPr>
                <w:rFonts w:ascii="Times New Roman" w:hAnsi="Times New Roman" w:cs="Times New Roman"/>
                <w:b/>
                <w:color w:val="C00000"/>
              </w:rPr>
              <w:t xml:space="preserve"> </w:t>
            </w:r>
            <w:r w:rsidR="00024335">
              <w:rPr>
                <w:rFonts w:ascii="Times New Roman" w:hAnsi="Times New Roman" w:cs="Times New Roman"/>
                <w:szCs w:val="24"/>
              </w:rPr>
              <w:t>In-focus regions in the registered images in the focal stack</w:t>
            </w:r>
            <w:r w:rsidR="00024335">
              <w:rPr>
                <w:rFonts w:ascii="Times New Roman" w:eastAsiaTheme="minorEastAsia" w:hAnsi="Times New Roman" w:cs="Times New Roman"/>
                <w:szCs w:val="24"/>
              </w:rPr>
              <w:t xml:space="preserve">.  The in-focus regions, detected by an </w:t>
            </w:r>
            <w:r w:rsidR="00024335" w:rsidRPr="008538BD">
              <w:rPr>
                <w:rFonts w:ascii="Times New Roman" w:eastAsiaTheme="minorEastAsia" w:hAnsi="Times New Roman" w:cs="Times New Roman"/>
                <w:i/>
                <w:szCs w:val="24"/>
              </w:rPr>
              <w:t>Energy of Laplacian</w:t>
            </w:r>
            <w:r w:rsidR="00024335">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sidR="00024335">
              <w:rPr>
                <w:rFonts w:ascii="Times New Roman" w:eastAsiaTheme="minorEastAsia" w:hAnsi="Times New Roman" w:cs="Times New Roman"/>
                <w:szCs w:val="24"/>
              </w:rPr>
              <w:t xml:space="preserve">. </w:t>
            </w:r>
            <w:r w:rsidR="00024335">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374453"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8D4CE05" w14:textId="59EEEB65"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inter-image homographies</w:t>
      </w:r>
      <w:r w:rsidR="00C31F51">
        <w:rPr>
          <w:rFonts w:ascii="Times New Roman" w:eastAsiaTheme="minorEastAsia" w:hAnsi="Times New Roman" w:cs="Times New Roman"/>
        </w:rPr>
        <w:t xml:space="preserve"> </w:t>
      </w:r>
      <w:r>
        <w:rPr>
          <w:rFonts w:ascii="Times New Roman" w:eastAsiaTheme="minorEastAsia" w:hAnsi="Times New Roman" w:cs="Times New Roman"/>
        </w:rPr>
        <w:t xml:space="preserve">by tracking identifiable points on the ruler between images in the stack.  From the estimated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Pr="001D27F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However, we also observed that the </w:t>
      </w:r>
      <w:r>
        <w:rPr>
          <w:rFonts w:ascii="Times New Roman" w:eastAsiaTheme="minorEastAsia" w:hAnsi="Times New Roman" w:cs="Times New Roman"/>
        </w:rPr>
        <w:lastRenderedPageBreak/>
        <w:t>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3A5B6B54" w14:textId="61A26C44" w:rsidR="00FA07D0"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72.2 </w:t>
      </w:r>
      <w:r w:rsidR="00DE2A68" w:rsidRPr="00DE2A68">
        <w:rPr>
          <w:rFonts w:ascii="Times New Roman" w:hAnsi="Times New Roman" w:cs="Times New Roman"/>
          <w:i/>
        </w:rPr>
        <w:t>mm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—a seventeen-fold improvement in the capture volume.</w:t>
      </w:r>
      <w:r w:rsidR="00956915">
        <w:rPr>
          <w:rFonts w:ascii="Times New Roman" w:hAnsi="Times New Roman" w:cs="Times New Roman"/>
        </w:rPr>
        <w:t xml:space="preserve"> </w:t>
      </w:r>
    </w:p>
    <w:tbl>
      <w:tblPr>
        <w:tblpPr w:leftFromText="187" w:rightFromText="187" w:topFromText="432" w:vertAnchor="text" w:horzAnchor="margin" w:tblpY="258"/>
        <w:tblOverlap w:val="never"/>
        <w:tblW w:w="0" w:type="auto"/>
        <w:tblLook w:val="04A0" w:firstRow="1" w:lastRow="0" w:firstColumn="1" w:lastColumn="0" w:noHBand="0" w:noVBand="1"/>
      </w:tblPr>
      <w:tblGrid>
        <w:gridCol w:w="8640"/>
      </w:tblGrid>
      <w:tr w:rsidR="00956915" w14:paraId="36F8F5B7" w14:textId="77777777" w:rsidTr="009767DE">
        <w:tc>
          <w:tcPr>
            <w:tcW w:w="8640" w:type="dxa"/>
          </w:tcPr>
          <w:p w14:paraId="66C1E19B" w14:textId="77777777" w:rsidR="00956915" w:rsidRDefault="00956915" w:rsidP="009767DE">
            <w:pPr>
              <w:spacing w:after="0" w:line="240" w:lineRule="auto"/>
              <w:jc w:val="center"/>
              <w:rPr>
                <w:sz w:val="24"/>
                <w:szCs w:val="24"/>
              </w:rPr>
            </w:pPr>
            <w:r>
              <w:rPr>
                <w:noProof/>
              </w:rPr>
              <w:drawing>
                <wp:inline distT="0" distB="0" distL="0" distR="0" wp14:anchorId="07F7E4CB" wp14:editId="58B7F06C">
                  <wp:extent cx="5394960" cy="228386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5394960" cy="2283866"/>
                          </a:xfrm>
                          <a:prstGeom prst="rect">
                            <a:avLst/>
                          </a:prstGeom>
                          <a:ln>
                            <a:noFill/>
                          </a:ln>
                          <a:extLst>
                            <a:ext uri="{53640926-AAD7-44D8-BBD7-CCE9431645EC}">
                              <a14:shadowObscured xmlns:a14="http://schemas.microsoft.com/office/drawing/2010/main"/>
                            </a:ext>
                          </a:extLst>
                        </pic:spPr>
                      </pic:pic>
                    </a:graphicData>
                  </a:graphic>
                </wp:inline>
              </w:drawing>
            </w:r>
          </w:p>
        </w:tc>
      </w:tr>
      <w:tr w:rsidR="00956915" w14:paraId="4039E44B" w14:textId="77777777" w:rsidTr="009767DE">
        <w:tc>
          <w:tcPr>
            <w:tcW w:w="8640" w:type="dxa"/>
          </w:tcPr>
          <w:p w14:paraId="07F7315F" w14:textId="6D102098" w:rsidR="00956915" w:rsidRPr="00FF44FB" w:rsidRDefault="00956915" w:rsidP="009767DE">
            <w:pPr>
              <w:spacing w:before="120" w:after="0" w:line="240" w:lineRule="auto"/>
              <w:ind w:left="360" w:right="288"/>
              <w:jc w:val="both"/>
              <w:rPr>
                <w:rFonts w:ascii="Times New Roman" w:hAnsi="Times New Roman" w:cs="Times New Roman"/>
                <w:szCs w:val="24"/>
              </w:rPr>
            </w:pPr>
            <w:bookmarkStart w:id="272"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2"/>
            <w:r>
              <w:rPr>
                <w:rFonts w:ascii="Times New Roman" w:hAnsi="Times New Roman" w:cs="Times New Roman"/>
                <w:b/>
                <w:color w:val="C00000"/>
              </w:rPr>
              <w:t xml:space="preserve"> </w:t>
            </w:r>
            <w:r>
              <w:rPr>
                <w:rFonts w:ascii="Times New Roman" w:hAnsi="Times New Roman" w:cs="Times New Roman"/>
                <w:szCs w:val="24"/>
              </w:rPr>
              <w:t>Synthetic image demonstrating extended capture volume</w:t>
            </w:r>
            <w:r>
              <w:rPr>
                <w:rFonts w:ascii="Times New Roman" w:eastAsiaTheme="minorEastAsia" w:hAnsi="Times New Roman" w:cs="Times New Roman"/>
                <w:szCs w:val="24"/>
              </w:rPr>
              <w:t xml:space="preserve"> using angular focus stacking.  The fine features on the artificial irises and the details on the sinusoidal targets are hard to see in this image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12DAC5B" w14:textId="77777777" w:rsidR="00956915" w:rsidRPr="0018391F" w:rsidRDefault="00956915"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36EE221" w14:textId="77777777" w:rsidR="009767DE" w:rsidRDefault="00DE2A68"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Furthermore, </w:t>
      </w:r>
      <w:r w:rsidR="001F6317">
        <w:rPr>
          <w:rFonts w:ascii="Times New Roman" w:hAnsi="Times New Roman" w:cs="Times New Roman"/>
        </w:rPr>
        <w:t xml:space="preserve">the total exposure time required to capture all seven images in the stack was 5.4 seconds (1/1.3 seconds for each image).  A single-shot image capture with equivalent DOF would require using an aperture value of F/32.  To capture an image with aperture at F/32 while maintaining the same exposure level as that of the composite image, the exposure time required was empirically found to be 16 seconds.  Therefore, we can see that the total exposure time required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767DE" w14:paraId="11D42602" w14:textId="77777777" w:rsidTr="009767DE">
        <w:tc>
          <w:tcPr>
            <w:tcW w:w="8640" w:type="dxa"/>
          </w:tcPr>
          <w:p w14:paraId="5FE5E6CD" w14:textId="77777777" w:rsidR="009767DE" w:rsidRDefault="009767DE" w:rsidP="009767DE">
            <w:pPr>
              <w:spacing w:after="0" w:line="240" w:lineRule="auto"/>
              <w:jc w:val="center"/>
              <w:rPr>
                <w:sz w:val="24"/>
                <w:szCs w:val="24"/>
              </w:rPr>
            </w:pPr>
            <w:r>
              <w:rPr>
                <w:noProof/>
              </w:rPr>
              <w:lastRenderedPageBreak/>
              <w:drawing>
                <wp:inline distT="0" distB="0" distL="0" distR="0" wp14:anchorId="3142D00E" wp14:editId="6245AD9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9767DE" w14:paraId="45282C93" w14:textId="77777777" w:rsidTr="009767DE">
        <w:tc>
          <w:tcPr>
            <w:tcW w:w="8640" w:type="dxa"/>
          </w:tcPr>
          <w:p w14:paraId="12C2E4E9" w14:textId="373F7F9B" w:rsidR="009767DE" w:rsidRPr="00FF44FB" w:rsidRDefault="009767DE" w:rsidP="009767DE">
            <w:pPr>
              <w:spacing w:before="120" w:after="0" w:line="240" w:lineRule="auto"/>
              <w:ind w:left="360" w:right="288"/>
              <w:jc w:val="both"/>
              <w:rPr>
                <w:rFonts w:ascii="Times New Roman" w:hAnsi="Times New Roman" w:cs="Times New Roman"/>
                <w:szCs w:val="24"/>
              </w:rPr>
            </w:pPr>
            <w:bookmarkStart w:id="273"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3"/>
            <w:r>
              <w:rPr>
                <w:rFonts w:ascii="Times New Roman" w:hAnsi="Times New Roman" w:cs="Times New Roman"/>
                <w:b/>
                <w:color w:val="C00000"/>
              </w:rPr>
              <w:t xml:space="preserve"> </w:t>
            </w:r>
            <w:r w:rsidR="00024335">
              <w:rPr>
                <w:rFonts w:ascii="Times New Roman" w:hAnsi="Times New Roman" w:cs="Times New Roman"/>
                <w:szCs w:val="24"/>
              </w:rPr>
              <w:t>Magnified view of regions near the eyes in the composite (</w:t>
            </w:r>
            <w:hyperlink w:anchor="Figure_5_11" w:history="1">
              <w:r w:rsidR="00024335" w:rsidRPr="007121FD">
                <w:rPr>
                  <w:rStyle w:val="Hyperlink"/>
                  <w:rFonts w:ascii="Times New Roman" w:hAnsi="Times New Roman" w:cs="Times New Roman"/>
                  <w:szCs w:val="24"/>
                  <w:u w:val="none"/>
                </w:rPr>
                <w:t>Figure 5.11</w:t>
              </w:r>
            </w:hyperlink>
            <w:r w:rsidR="00024335">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00024335" w:rsidRPr="00617491">
              <w:rPr>
                <w:rFonts w:ascii="Times New Roman" w:eastAsiaTheme="minorEastAsia" w:hAnsi="Times New Roman" w:cs="Times New Roman"/>
                <w:i/>
                <w:szCs w:val="24"/>
              </w:rPr>
              <w:t>lp/mm</w:t>
            </w:r>
            <w:r w:rsidR="00024335">
              <w:rPr>
                <w:rFonts w:ascii="Times New Roman" w:eastAsiaTheme="minorEastAsia" w:hAnsi="Times New Roman" w:cs="Times New Roman"/>
                <w:szCs w:val="24"/>
              </w:rPr>
              <w:t xml:space="preserve"> sinusoidal patterns from all the three cutouts.  Therefore, we have demonstrated a DOF of at least 1.22 </w:t>
            </w:r>
            <w:r w:rsidR="00024335" w:rsidRPr="00314E40">
              <w:rPr>
                <w:rFonts w:ascii="Times New Roman" w:eastAsiaTheme="minorEastAsia" w:hAnsi="Times New Roman" w:cs="Times New Roman"/>
                <w:i/>
                <w:szCs w:val="24"/>
              </w:rPr>
              <w:t>m</w:t>
            </w:r>
            <w:r w:rsidR="00024335">
              <w:rPr>
                <w:rFonts w:ascii="Times New Roman" w:eastAsiaTheme="minorEastAsia" w:hAnsi="Times New Roman" w:cs="Times New Roman"/>
                <w:szCs w:val="24"/>
              </w:rPr>
              <w:t>.  Please note that the images were not enhanced in any way.</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9D46B60" w14:textId="77777777" w:rsidR="009767DE" w:rsidRPr="0018391F" w:rsidRDefault="009767DE"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B78105F" w14:textId="3269281A" w:rsidR="00956915" w:rsidRDefault="001F6317" w:rsidP="00A80244">
      <w:pPr>
        <w:spacing w:after="0" w:line="480" w:lineRule="auto"/>
        <w:jc w:val="both"/>
        <w:rPr>
          <w:rFonts w:ascii="Times New Roman" w:hAnsi="Times New Roman" w:cs="Times New Roman"/>
        </w:rPr>
      </w:pPr>
      <w:r>
        <w:rPr>
          <w:rFonts w:ascii="Times New Roman" w:hAnsi="Times New Roman" w:cs="Times New Roman"/>
        </w:rPr>
        <w:lastRenderedPageBreak/>
        <w:t xml:space="preserve">for capturing all images in the focal stack is less than the exposure time required by single-shot image capture for the same DOF and exposure level.    </w:t>
      </w:r>
    </w:p>
    <w:p w14:paraId="3525EB5D" w14:textId="2987F789"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1D5AF8D8"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 xml:space="preserve">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sidR="00C0313B">
        <w:rPr>
          <w:rFonts w:ascii="Times New Roman" w:hAnsi="Times New Roman" w:cs="Times New Roman"/>
        </w:rPr>
        <w:t xml:space="preserve"> We demonstrated the advantages of angular focus stacking using </w:t>
      </w:r>
      <w:r w:rsidR="007121FD">
        <w:rPr>
          <w:rFonts w:ascii="Times New Roman" w:hAnsi="Times New Roman" w:cs="Times New Roman"/>
        </w:rPr>
        <w:t xml:space="preserve">an experiment with a Scheimpflug camera.  We obtained a seventeen-fold improvement in 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78C0653E"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74" w:name="OLE_LINK3"/>
      <w:bookmarkStart w:id="275"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74"/>
      <w:bookmarkEnd w:id="275"/>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7C1897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554A541C"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7C8EA77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01472872"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2C03D3">
        <w:rPr>
          <w:rFonts w:ascii="Times New Roman" w:hAnsi="Times New Roman" w:cs="Times New Roman"/>
        </w:rPr>
        <w:t xml:space="preserve">demonstrated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w:t>
      </w:r>
      <w:r w:rsidR="00B43382">
        <w:rPr>
          <w:rFonts w:ascii="Times New Roman" w:hAnsi="Times New Roman" w:cs="Times New Roman"/>
        </w:rPr>
        <w:lastRenderedPageBreak/>
        <w:t>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09854662"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27</w:t>
      </w:r>
      <w:r w:rsidR="00AF55A2"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lastRenderedPageBreak/>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1558D7A8"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0C55F60A"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395C08E8"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AF55A2" w:rsidRPr="00AF55A2">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 xml:space="preserve">Focus </w:t>
      </w:r>
      <w:r w:rsidR="006015A0">
        <w:rPr>
          <w:rFonts w:ascii="Times New Roman" w:hAnsi="Times New Roman" w:cs="Times New Roman"/>
        </w:rPr>
        <w:lastRenderedPageBreak/>
        <w:t>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76" w:name="_6.3_Limitations"/>
      <w:bookmarkEnd w:id="276"/>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lastRenderedPageBreak/>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6FC2FC8"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AF55A2" w:rsidRPr="00AF55A2">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DF5C60E"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w:t>
      </w:r>
      <w:r w:rsidR="006B09A0">
        <w:rPr>
          <w:rFonts w:ascii="Times New Roman" w:hAnsi="Times New Roman" w:cs="Times New Roman"/>
        </w:rPr>
        <w:lastRenderedPageBreak/>
        <w:t xml:space="preserve">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58BC056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402896F0"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5869D102"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2025DA70"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49F2B01"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AF55A2" w:rsidRPr="00097C0A">
        <w:rPr>
          <w:rFonts w:ascii="Times New Roman" w:hAnsi="Times New Roman" w:cs="Times New Roman"/>
        </w:rPr>
        <w:t>(</w:t>
      </w:r>
      <w:r w:rsidR="00AF55A2">
        <w:rPr>
          <w:rFonts w:ascii="Times New Roman" w:hAnsi="Times New Roman" w:cs="Times New Roman"/>
        </w:rPr>
        <w:t>3</w:t>
      </w:r>
      <w:r w:rsidR="00AF55A2" w:rsidRPr="00097C0A">
        <w:rPr>
          <w:rFonts w:ascii="Times New Roman" w:hAnsi="Times New Roman" w:cs="Times New Roman"/>
        </w:rPr>
        <w:t>.</w:t>
      </w:r>
      <w:r w:rsidR="00AF55A2">
        <w:rPr>
          <w:rFonts w:ascii="Times New Roman" w:hAnsi="Times New Roman" w:cs="Times New Roman"/>
        </w:rPr>
        <w:t>10</w:t>
      </w:r>
      <w:r w:rsidR="00AF55A2"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77" w:name="equ_A1_1"/>
              <m:d>
                <m:dPr>
                  <m:ctrlPr>
                    <w:rPr>
                      <w:rFonts w:ascii="Cambria Math" w:hAnsi="Cambria Math" w:cs="Times New Roman"/>
                      <w:i/>
                    </w:rPr>
                  </m:ctrlPr>
                </m:dPr>
                <m:e>
                  <m:r>
                    <w:rPr>
                      <w:rFonts w:ascii="Cambria Math" w:hAnsi="Cambria Math" w:cs="Times New Roman"/>
                    </w:rPr>
                    <m:t>A1.1</m:t>
                  </m:r>
                </m:e>
              </m:d>
              <w:bookmarkEnd w:id="277"/>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2C7172"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7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78"/>
            </m:e>
          </m:eqArr>
        </m:oMath>
      </m:oMathPara>
    </w:p>
    <w:p w14:paraId="58E10377" w14:textId="1E8FBCB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0DCF76"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400855F0"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2C7172"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79" w:name="equ_A1_5"/>
              <m:d>
                <m:dPr>
                  <m:ctrlPr>
                    <w:rPr>
                      <w:rFonts w:ascii="Cambria Math" w:hAnsi="Cambria Math"/>
                      <w:i/>
                    </w:rPr>
                  </m:ctrlPr>
                </m:dPr>
                <m:e>
                  <m:r>
                    <w:rPr>
                      <w:rFonts w:ascii="Cambria Math" w:hAnsi="Cambria Math"/>
                    </w:rPr>
                    <m:t>A1.5</m:t>
                  </m:r>
                </m:e>
              </m:d>
              <w:bookmarkEnd w:id="279"/>
              <m:ctrlPr>
                <w:rPr>
                  <w:rFonts w:ascii="Cambria Math" w:hAnsi="Cambria Math" w:cs="Times New Roman"/>
                  <w:i/>
                </w:rPr>
              </m:ctrlPr>
            </m:e>
          </m:eqArr>
        </m:oMath>
      </m:oMathPara>
    </w:p>
    <w:p w14:paraId="5050F3A5" w14:textId="3419AF34"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2C7172"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0"/>
            </m:e>
          </m:eqArr>
        </m:oMath>
      </m:oMathPara>
    </w:p>
    <w:p w14:paraId="26AF1700" w14:textId="74D275C5"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2C7172"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2C7172"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0CA6E4D6"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2C7172"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2C7172"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2C7172"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2C7172"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1" w:name="_Appendix_A.2_The"/>
      <w:bookmarkEnd w:id="281"/>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2C7172"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2"/>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2C7172"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8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83"/>
            </m:e>
          </m:eqArr>
        </m:oMath>
      </m:oMathPara>
    </w:p>
    <w:p w14:paraId="5F170EEB" w14:textId="5428C1F9" w:rsidR="002703E6" w:rsidRPr="002703E6"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2C7172"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0A17AE99"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2C7172"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0A973D9B"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2C7172"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79DAEE0A"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84" w:name="_Appendix_B.1_Derivation"/>
      <w:bookmarkEnd w:id="284"/>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3EBB2A8D" w:rsidR="00784537" w:rsidRDefault="002C7172"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2C7172"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5"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85"/>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2C7172"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86"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86"/>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87"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87"/>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2C7172"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88"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88"/>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2C7172"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89"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89"/>
            </m:e>
          </m:eqArr>
        </m:oMath>
      </m:oMathPara>
    </w:p>
    <w:p w14:paraId="43566E94" w14:textId="0DEC048B"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2C7172"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75F46EE6"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0"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0"/>
            </m:e>
          </m:eqArr>
        </m:oMath>
      </m:oMathPara>
    </w:p>
    <w:p w14:paraId="3123197E" w14:textId="11DD7422"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2C7172"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2C7172"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1" w:name="equ_B1_6"/>
              <m:d>
                <m:dPr>
                  <m:ctrlPr>
                    <w:rPr>
                      <w:rFonts w:ascii="Cambria Math" w:hAnsi="Cambria Math" w:cs="Times New Roman"/>
                      <w:i/>
                    </w:rPr>
                  </m:ctrlPr>
                </m:dPr>
                <m:e>
                  <m:r>
                    <w:rPr>
                      <w:rFonts w:ascii="Cambria Math" w:hAnsi="Cambria Math" w:cs="Times New Roman"/>
                    </w:rPr>
                    <m:t>B1.6</m:t>
                  </m:r>
                </m:e>
              </m:d>
              <w:bookmarkEnd w:id="291"/>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2C7172"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2C7172"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2C7172"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0F5ECF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AF55A2" w:rsidRPr="00AF55A2">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67930EC2"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2" w:name="_Appendix_B.2_A"/>
      <w:bookmarkEnd w:id="292"/>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03A17FB3"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93"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93"/>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2C7172"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94"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94"/>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2C7172"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95"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95"/>
              <m:ctrlPr>
                <w:rPr>
                  <w:rFonts w:ascii="Cambria Math" w:hAnsi="Cambria Math" w:cs="Times New Roman"/>
                  <w:i/>
                </w:rPr>
              </m:ctrlPr>
            </m:e>
          </m:eqArr>
        </m:oMath>
      </m:oMathPara>
    </w:p>
    <w:p w14:paraId="4252A4ED" w14:textId="786B2DEA"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96" w:name="equ_B2_3"/>
              <m:d>
                <m:dPr>
                  <m:ctrlPr>
                    <w:rPr>
                      <w:rFonts w:ascii="Cambria Math" w:hAnsi="Cambria Math" w:cs="Times New Roman"/>
                      <w:i/>
                    </w:rPr>
                  </m:ctrlPr>
                </m:dPr>
                <m:e>
                  <m:r>
                    <w:rPr>
                      <w:rFonts w:ascii="Cambria Math" w:hAnsi="Cambria Math" w:cs="Times New Roman"/>
                    </w:rPr>
                    <m:t>B2.3</m:t>
                  </m:r>
                </m:e>
              </m:d>
              <w:bookmarkEnd w:id="296"/>
            </m:e>
          </m:eqArr>
        </m:oMath>
      </m:oMathPara>
    </w:p>
    <w:p w14:paraId="6DE73FFB" w14:textId="2AA7B472"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2C7172"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34835266"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97" w:name="equ_B2_5"/>
              <m:d>
                <m:dPr>
                  <m:ctrlPr>
                    <w:rPr>
                      <w:rFonts w:ascii="Cambria Math" w:hAnsi="Cambria Math" w:cs="Times New Roman"/>
                      <w:i/>
                    </w:rPr>
                  </m:ctrlPr>
                </m:dPr>
                <m:e>
                  <m:r>
                    <w:rPr>
                      <w:rFonts w:ascii="Cambria Math" w:hAnsi="Cambria Math" w:cs="Times New Roman"/>
                    </w:rPr>
                    <m:t>B2.5</m:t>
                  </m:r>
                </m:e>
              </m:d>
              <w:bookmarkEnd w:id="297"/>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2C7172"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98"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98"/>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17587416"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2C7172"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99"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99"/>
            </m:e>
          </m:eqArr>
        </m:oMath>
      </m:oMathPara>
    </w:p>
    <w:p w14:paraId="2FCDEF50" w14:textId="53BFF1ED"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2C7172"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2D619340"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2C7172"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0" w:name="equ_B2_9"/>
              <m:d>
                <m:dPr>
                  <m:ctrlPr>
                    <w:rPr>
                      <w:rFonts w:ascii="Cambria Math" w:hAnsi="Cambria Math" w:cs="Times New Roman"/>
                      <w:i/>
                    </w:rPr>
                  </m:ctrlPr>
                </m:dPr>
                <m:e>
                  <m:r>
                    <w:rPr>
                      <w:rFonts w:ascii="Cambria Math" w:hAnsi="Cambria Math" w:cs="Times New Roman"/>
                    </w:rPr>
                    <m:t>B2.9</m:t>
                  </m:r>
                </m:e>
              </m:d>
              <w:bookmarkEnd w:id="300"/>
              <m:ctrlPr>
                <w:rPr>
                  <w:rFonts w:ascii="Cambria Math" w:eastAsiaTheme="minorEastAsia" w:hAnsi="Cambria Math" w:cs="Times New Roman"/>
                  <w:i/>
                </w:rPr>
              </m:ctrlPr>
            </m:e>
          </m:eqArr>
        </m:oMath>
      </m:oMathPara>
    </w:p>
    <w:p w14:paraId="2319253A" w14:textId="0D00235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5FD42A86"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2C7172"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1" w:name="equ_B2_10"/>
              <m:d>
                <m:dPr>
                  <m:ctrlPr>
                    <w:rPr>
                      <w:rFonts w:ascii="Cambria Math" w:hAnsi="Cambria Math" w:cs="Times New Roman"/>
                      <w:i/>
                    </w:rPr>
                  </m:ctrlPr>
                </m:dPr>
                <m:e>
                  <m:r>
                    <w:rPr>
                      <w:rFonts w:ascii="Cambria Math" w:hAnsi="Cambria Math" w:cs="Times New Roman"/>
                    </w:rPr>
                    <m:t>B2.10</m:t>
                  </m:r>
                </m:e>
              </m:d>
              <w:bookmarkEnd w:id="301"/>
            </m:e>
          </m:eqArr>
        </m:oMath>
      </m:oMathPara>
    </w:p>
    <w:p w14:paraId="7C22F299" w14:textId="263F9B24"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2" w:name="_Appendix_C.1_Distribution"/>
      <w:bookmarkEnd w:id="302"/>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2C7172"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03" w:name="equ_C1_1"/>
              <m:d>
                <m:dPr>
                  <m:ctrlPr>
                    <w:rPr>
                      <w:rFonts w:ascii="Cambria Math" w:hAnsi="Cambria Math" w:cs="Times New Roman"/>
                      <w:i/>
                    </w:rPr>
                  </m:ctrlPr>
                </m:dPr>
                <m:e>
                  <m:r>
                    <w:rPr>
                      <w:rFonts w:ascii="Cambria Math" w:hAnsi="Cambria Math" w:cs="Times New Roman"/>
                    </w:rPr>
                    <m:t>C1.1</m:t>
                  </m:r>
                </m:e>
              </m:d>
              <w:bookmarkEnd w:id="303"/>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749CE9"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2C7172"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04"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04"/>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2C7172"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2C7172"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2ECEEB42"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2C7172"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750DB05F"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2C7172"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FA218C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F39871" w14:textId="77777777" w:rsidR="002C7172" w:rsidRDefault="002C7172" w:rsidP="00165E15">
      <w:pPr>
        <w:spacing w:after="0" w:line="240" w:lineRule="auto"/>
      </w:pPr>
      <w:r>
        <w:separator/>
      </w:r>
    </w:p>
  </w:endnote>
  <w:endnote w:type="continuationSeparator" w:id="0">
    <w:p w14:paraId="43341EA4" w14:textId="77777777" w:rsidR="002C7172" w:rsidRDefault="002C7172"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2181A2C9" w:rsidR="009D0623" w:rsidRDefault="009D0623"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56B3E">
          <w:rPr>
            <w:rFonts w:ascii="Times New Roman" w:hAnsi="Times New Roman" w:cs="Times New Roman"/>
            <w:noProof/>
            <w:color w:val="000000" w:themeColor="text1"/>
          </w:rPr>
          <w:t>25</w:t>
        </w:r>
        <w:r w:rsidRPr="002D6DAC">
          <w:rPr>
            <w:rFonts w:ascii="Times New Roman" w:hAnsi="Times New Roman" w:cs="Times New Roman"/>
            <w:noProof/>
            <w:color w:val="000000" w:themeColor="text1"/>
          </w:rPr>
          <w:fldChar w:fldCharType="end"/>
        </w:r>
      </w:p>
    </w:sdtContent>
  </w:sdt>
  <w:p w14:paraId="23DC7B5E" w14:textId="77777777" w:rsidR="009D0623" w:rsidRDefault="009D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643858" w14:textId="77777777" w:rsidR="002C7172" w:rsidRDefault="002C7172" w:rsidP="00165E15">
      <w:pPr>
        <w:spacing w:after="0" w:line="240" w:lineRule="auto"/>
      </w:pPr>
      <w:r>
        <w:separator/>
      </w:r>
    </w:p>
  </w:footnote>
  <w:footnote w:type="continuationSeparator" w:id="0">
    <w:p w14:paraId="38ACE831" w14:textId="77777777" w:rsidR="002C7172" w:rsidRDefault="002C7172" w:rsidP="00165E15">
      <w:pPr>
        <w:spacing w:after="0" w:line="240" w:lineRule="auto"/>
      </w:pPr>
      <w:r>
        <w:continuationSeparator/>
      </w:r>
    </w:p>
  </w:footnote>
  <w:footnote w:id="1">
    <w:p w14:paraId="72686980" w14:textId="77777777" w:rsidR="009D0623" w:rsidRDefault="009D0623"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D0623" w:rsidRPr="006118AE" w:rsidRDefault="009D0623"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D0623" w:rsidRPr="00261509" w:rsidRDefault="009D0623">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76C43-9BB2-4774-AB8B-3489FA8D7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14793</TotalTime>
  <Pages>165</Pages>
  <Words>81514</Words>
  <Characters>464634</Characters>
  <Application>Microsoft Office Word</Application>
  <DocSecurity>0</DocSecurity>
  <Lines>3871</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184</cp:revision>
  <cp:lastPrinted>2016-11-09T21:24:00Z</cp:lastPrinted>
  <dcterms:created xsi:type="dcterms:W3CDTF">2016-10-25T21:32:00Z</dcterms:created>
  <dcterms:modified xsi:type="dcterms:W3CDTF">2016-11-19T17:12:00Z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